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支持县域民营经济发展产品及服务大赛</w:t>
      </w:r>
    </w:p>
    <w:p>
      <w:pPr>
        <w:jc w:val="center"/>
        <w:rPr>
          <w:rFonts w:ascii="仿宋" w:hAnsi="仿宋" w:eastAsia="仿宋" w:cs="Arial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</w:rPr>
        <w:t>担保类评选指标</w:t>
      </w:r>
    </w:p>
    <w:bookmarkEnd w:id="0"/>
    <w:p>
      <w:pPr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（数据统计周期：2016年1月1日至2018年12月31日）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一、基本条件</w:t>
      </w:r>
    </w:p>
    <w:p>
      <w:pPr>
        <w:spacing w:line="360" w:lineRule="auto"/>
        <w:ind w:firstLine="640" w:firstLineChars="200"/>
        <w:rPr>
          <w:rFonts w:ascii="仿宋" w:hAnsi="仿宋" w:eastAsia="仿宋" w:cs="Arial"/>
          <w:color w:val="363636"/>
          <w:kern w:val="0"/>
          <w:sz w:val="32"/>
          <w:szCs w:val="32"/>
        </w:rPr>
      </w:pPr>
      <w:r>
        <w:rPr>
          <w:rFonts w:ascii="仿宋" w:hAnsi="仿宋" w:eastAsia="仿宋" w:cs="Arial"/>
          <w:color w:val="363636"/>
          <w:kern w:val="0"/>
          <w:sz w:val="32"/>
          <w:szCs w:val="32"/>
        </w:rPr>
        <w:t>（一）成立时间为201</w:t>
      </w:r>
      <w:r>
        <w:rPr>
          <w:rFonts w:hint="eastAsia" w:ascii="仿宋" w:hAnsi="仿宋" w:eastAsia="仿宋" w:cs="Arial"/>
          <w:color w:val="363636"/>
          <w:kern w:val="0"/>
          <w:sz w:val="32"/>
          <w:szCs w:val="32"/>
        </w:rPr>
        <w:t>6</w:t>
      </w:r>
      <w:r>
        <w:rPr>
          <w:rFonts w:ascii="仿宋" w:hAnsi="仿宋" w:eastAsia="仿宋" w:cs="Arial"/>
          <w:color w:val="363636"/>
          <w:kern w:val="0"/>
          <w:sz w:val="32"/>
          <w:szCs w:val="32"/>
        </w:rPr>
        <w:t>年1月1日前，以营业执照为准</w:t>
      </w:r>
      <w:r>
        <w:rPr>
          <w:rFonts w:hint="eastAsia" w:ascii="仿宋" w:hAnsi="仿宋" w:eastAsia="仿宋" w:cs="Arial"/>
          <w:color w:val="363636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Arial"/>
          <w:color w:val="363636"/>
          <w:kern w:val="0"/>
          <w:sz w:val="32"/>
          <w:szCs w:val="32"/>
        </w:rPr>
      </w:pPr>
      <w:r>
        <w:rPr>
          <w:rFonts w:ascii="仿宋" w:hAnsi="仿宋" w:eastAsia="仿宋" w:cs="Arial"/>
          <w:color w:val="363636"/>
          <w:kern w:val="0"/>
          <w:sz w:val="32"/>
          <w:szCs w:val="32"/>
        </w:rPr>
        <w:t>（二）</w:t>
      </w:r>
      <w:r>
        <w:rPr>
          <w:rFonts w:hint="eastAsia" w:ascii="仿宋" w:hAnsi="仿宋" w:eastAsia="仿宋" w:cs="Arial"/>
          <w:color w:val="363636"/>
          <w:kern w:val="0"/>
          <w:sz w:val="32"/>
          <w:szCs w:val="32"/>
        </w:rPr>
        <w:t>开业以来</w:t>
      </w:r>
      <w:r>
        <w:rPr>
          <w:rFonts w:hint="eastAsia" w:ascii="仿宋" w:hAnsi="仿宋" w:eastAsia="仿宋"/>
          <w:sz w:val="32"/>
          <w:szCs w:val="32"/>
        </w:rPr>
        <w:t>未受到监管部门的行政处罚，合规经营。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Arial"/>
          <w:color w:val="363636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公司治理结构规范；有明确的经营理念、目标和核心价值观，重视社会绩效，</w:t>
      </w:r>
      <w:r>
        <w:rPr>
          <w:rFonts w:hint="eastAsia" w:ascii="仿宋" w:hAnsi="仿宋" w:eastAsia="仿宋"/>
          <w:sz w:val="32"/>
          <w:szCs w:val="32"/>
        </w:rPr>
        <w:t>社会形象和声誉良好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正确定位，支农、支小、支实体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二、专项条件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1、“突出贡献奖”</w:t>
      </w:r>
      <w:r>
        <w:rPr>
          <w:rFonts w:hint="eastAsia" w:ascii="仿宋" w:hAnsi="仿宋" w:eastAsia="仿宋" w:cs="仿宋"/>
          <w:kern w:val="0"/>
          <w:sz w:val="32"/>
          <w:szCs w:val="32"/>
        </w:rPr>
        <w:t>：对试点地区做出突出贡献的担保公司，具体考评指标包括：担保放大倍数、担保投向县域金融工程试点地区占比、担保投向县域金融工程试点地区户数、担保代偿率。另外设置了加分指标，主要包括合作金融机构数、新增担保资金、创新担保产品及服务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2、“金融普惠奖”：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针对担保投向县域金融工程试点地区户数为多的担保公司。</w:t>
      </w:r>
    </w:p>
    <w:p>
      <w:pPr>
        <w:ind w:firstLine="643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3、“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产品服务创新奖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担保公司在产品、服务等运作模式</w:t>
      </w:r>
      <w:r>
        <w:rPr>
          <w:rFonts w:hint="eastAsia" w:ascii="仿宋" w:hAnsi="仿宋" w:eastAsia="仿宋" w:cs="Arial"/>
          <w:kern w:val="0"/>
          <w:sz w:val="32"/>
          <w:szCs w:val="32"/>
        </w:rPr>
        <w:t>方面有显著创新，使金融服务水平明显提高，并具有普及推广价值。</w:t>
      </w:r>
      <w:r>
        <w:rPr>
          <w:rFonts w:hint="eastAsia" w:ascii="仿宋" w:hAnsi="仿宋" w:eastAsia="仿宋" w:cs="仿宋"/>
          <w:sz w:val="32"/>
          <w:szCs w:val="40"/>
        </w:rPr>
        <w:t>由各参评单位提交2000字以内文字申报材料详细阐述。</w:t>
      </w:r>
    </w:p>
    <w:p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4、“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支持民营经济案例奖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”：</w:t>
      </w:r>
      <w:r>
        <w:rPr>
          <w:rFonts w:hint="eastAsia" w:ascii="仿宋" w:hAnsi="仿宋" w:eastAsia="仿宋" w:cs="Arial"/>
          <w:kern w:val="0"/>
          <w:sz w:val="32"/>
          <w:szCs w:val="32"/>
        </w:rPr>
        <w:t>根据担保公司报送的案例进行择优评选。</w:t>
      </w:r>
      <w:r>
        <w:rPr>
          <w:rFonts w:hint="eastAsia" w:ascii="仿宋" w:hAnsi="仿宋" w:eastAsia="仿宋" w:cs="仿宋"/>
          <w:sz w:val="32"/>
          <w:szCs w:val="40"/>
        </w:rPr>
        <w:t>由各参评单位提交2000字以内文字申报材料详细阐述。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637C7"/>
    <w:rsid w:val="55C637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2019-01-04T07:50:00Z</dcterms:created>
  <dc:creator>lenovo</dc:creator>
  <cp:lastModifiedBy>lenovo</cp:lastModifiedBy>
  <dcterms:modified xsi:type="dcterms:W3CDTF">2019-01-04T07:55:06Z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